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011D" w:rsidRDefault="00BC1A45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Un natale di lutto</w:t>
      </w:r>
    </w:p>
    <w:p w14:paraId="00000002" w14:textId="77777777" w:rsidR="00DE011D" w:rsidRDefault="00DE011D">
      <w:pPr>
        <w:rPr>
          <w:rFonts w:ascii="Calibri" w:eastAsia="Calibri" w:hAnsi="Calibri" w:cs="Calibri"/>
          <w:b/>
        </w:rPr>
      </w:pPr>
    </w:p>
    <w:p w14:paraId="00000003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Questo è il secondo natale di genocidio. Un anno dopo, nulla è cambiato. Là dove le case erano piene di vita, ora ci sono solo silenzio e macerie. Le strade, un tempo piene di voci e di bambini che giocavano, sono diventate sentieri di polvere e di morte. </w:t>
      </w:r>
      <w:r>
        <w:rPr>
          <w:rFonts w:ascii="Calibri" w:eastAsia="Calibri" w:hAnsi="Calibri" w:cs="Calibri"/>
        </w:rPr>
        <w:t>Non c'è niente di complicato. Una bomba, delle grida, e poi il vuoto. Chi è rimasto vivo è intrappolato, chiuso in una gabbia. Da Gaza non si può uscire.</w:t>
      </w:r>
    </w:p>
    <w:p w14:paraId="00000004" w14:textId="77777777" w:rsidR="00DE011D" w:rsidRDefault="00DE011D">
      <w:pPr>
        <w:rPr>
          <w:rFonts w:ascii="Calibri" w:eastAsia="Calibri" w:hAnsi="Calibri" w:cs="Calibri"/>
        </w:rPr>
      </w:pPr>
    </w:p>
    <w:p w14:paraId="00000005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Qui, invece, è un natale come un altro. Le luci brillano nelle strade, le vetrine espongono cose di c</w:t>
      </w:r>
      <w:r>
        <w:rPr>
          <w:rFonts w:ascii="Calibri" w:eastAsia="Calibri" w:hAnsi="Calibri" w:cs="Calibri"/>
        </w:rPr>
        <w:t>ui non abbiamo bisogno, i mercati sono pieni, le tavole imbandite. La gioia è visibile, quasi sfacciata, e non ha vergogna. Viviamo in un mondo dove la sofferenza che non appartiene a noi è solo una notizia che scorre, un’immagine da cancellare con un dito</w:t>
      </w:r>
      <w:r>
        <w:rPr>
          <w:rFonts w:ascii="Calibri" w:eastAsia="Calibri" w:hAnsi="Calibri" w:cs="Calibri"/>
        </w:rPr>
        <w:t>, un pensiero che cancelliamo per non rovinare la giornata.</w:t>
      </w:r>
    </w:p>
    <w:p w14:paraId="00000006" w14:textId="77777777" w:rsidR="00DE011D" w:rsidRDefault="00DE011D">
      <w:pPr>
        <w:rPr>
          <w:rFonts w:ascii="Calibri" w:eastAsia="Calibri" w:hAnsi="Calibri" w:cs="Calibri"/>
        </w:rPr>
      </w:pPr>
    </w:p>
    <w:p w14:paraId="00000007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C’è qualcosa di scandaloso, di profondamente sbagliato, nel festeggiare mentre un popolo muore. Come se la nostra felicità fosse più importante della loro vita. Come se il diritto alla serenità a</w:t>
      </w:r>
      <w:r>
        <w:rPr>
          <w:rFonts w:ascii="Calibri" w:eastAsia="Calibri" w:hAnsi="Calibri" w:cs="Calibri"/>
        </w:rPr>
        <w:t>ppartenesse solo a noi. Non possiamo fingere di non vedere. Un genocidio non si consuma solo con le armi, ma anche con il silenzio di chi guarda, ma non parla. E quel silenzio pesa più delle bombe. Grava sulla coscienza di chi riconosce la verità ma scegli</w:t>
      </w:r>
      <w:r>
        <w:rPr>
          <w:rFonts w:ascii="Calibri" w:eastAsia="Calibri" w:hAnsi="Calibri" w:cs="Calibri"/>
        </w:rPr>
        <w:t>e di non parlare. È il tacito consenso all’ingiustizia e amplifica il dolore degli oppressi, trasformando le loro grida in echi che svaniscono nel nulla. È quel silenzio che consente agli oppressori di agire indisturbati, certi che il mondo continuerà a di</w:t>
      </w:r>
      <w:r>
        <w:rPr>
          <w:rFonts w:ascii="Calibri" w:eastAsia="Calibri" w:hAnsi="Calibri" w:cs="Calibri"/>
        </w:rPr>
        <w:t>stogliere lo sguardo. Questo silenzio è imperdonabile.</w:t>
      </w:r>
    </w:p>
    <w:p w14:paraId="00000008" w14:textId="77777777" w:rsidR="00DE011D" w:rsidRDefault="00DE011D">
      <w:pPr>
        <w:rPr>
          <w:rFonts w:ascii="Calibri" w:eastAsia="Calibri" w:hAnsi="Calibri" w:cs="Calibri"/>
        </w:rPr>
      </w:pPr>
    </w:p>
    <w:p w14:paraId="00000009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Rompere il silenzio non è solo un atto di solidarietà, è un atto di resistenza. Le parole servono a qualcosa. La nostra voce è importante. Non dobbiamo lasciarla soffocare. Possiamo firmare una petizi</w:t>
      </w:r>
      <w:r>
        <w:rPr>
          <w:rFonts w:ascii="Calibri" w:eastAsia="Calibri" w:hAnsi="Calibri" w:cs="Calibri"/>
        </w:rPr>
        <w:t>one, partecipare a una manifestazione, sostenere chi opera per i diritti umani, unirci alle mobilitazioni. Possiamo fare pressione sui nostri rappresentanti politici per chiedere l’interruzione dei rapporti diplomatici con Israele, la chiusura di ogni coll</w:t>
      </w:r>
      <w:r>
        <w:rPr>
          <w:rFonts w:ascii="Calibri" w:eastAsia="Calibri" w:hAnsi="Calibri" w:cs="Calibri"/>
        </w:rPr>
        <w:t>aborazione economica con un regime d’apartheid e il disinvestimento da un sistema che alimenta la morte. Possiamo decidere come spendere i nostri soldi, boicottare le aziende che finanziano l’oppressione e sostenere chi lotta per la libertà e la dignità.</w:t>
      </w:r>
    </w:p>
    <w:p w14:paraId="0000000A" w14:textId="77777777" w:rsidR="00DE011D" w:rsidRDefault="00DE011D">
      <w:pPr>
        <w:rPr>
          <w:rFonts w:ascii="Calibri" w:eastAsia="Calibri" w:hAnsi="Calibri" w:cs="Calibri"/>
        </w:rPr>
      </w:pPr>
    </w:p>
    <w:p w14:paraId="0000000B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Questo natale dovrebbe essere di lutto, non di festa. Questo natale dovrebbe essere di solidarietà. Questo natale possiamo far sentire alla popolazione palestinese che non è sola, che il mondo non li ha dimenticati. Possiamo informarci, diffondere consapev</w:t>
      </w:r>
      <w:r>
        <w:rPr>
          <w:rFonts w:ascii="Calibri" w:eastAsia="Calibri" w:hAnsi="Calibri" w:cs="Calibri"/>
        </w:rPr>
        <w:t xml:space="preserve">olezza, leggere libri di autori e autrici palestinesi, ascoltare le loro storie, comprare le loro opere d’arte, indossare i loro simboli. </w:t>
      </w:r>
    </w:p>
    <w:p w14:paraId="0000000C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Fate qualcosa, qualsiasi cosa, perché ogni gesto, per quanto piccolo, è un modo per dire: io vedo, io so, e io scelgo</w:t>
      </w:r>
      <w:r>
        <w:rPr>
          <w:rFonts w:ascii="Calibri" w:eastAsia="Calibri" w:hAnsi="Calibri" w:cs="Calibri"/>
        </w:rPr>
        <w:t xml:space="preserve"> di non restare indifferente.</w:t>
      </w:r>
    </w:p>
    <w:p w14:paraId="0000000D" w14:textId="77777777" w:rsidR="00DE011D" w:rsidRDefault="00DE011D">
      <w:pPr>
        <w:rPr>
          <w:rFonts w:ascii="Calibri" w:eastAsia="Calibri" w:hAnsi="Calibri" w:cs="Calibri"/>
        </w:rPr>
      </w:pPr>
    </w:p>
    <w:p w14:paraId="0000000E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storia un giorno ci giudicherà, come ha sempre fatto. E ci chiederà dove eravamo mentre il genocidio avveniva.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Questa volta, rispondiamo.</w:t>
      </w:r>
    </w:p>
    <w:p w14:paraId="0000000F" w14:textId="77777777" w:rsidR="00DE011D" w:rsidRDefault="00BC1A4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br/>
        <w:t>Buon Natale da Gaza</w:t>
      </w:r>
    </w:p>
    <w:p w14:paraId="00000010" w14:textId="77777777" w:rsidR="00DE011D" w:rsidRDefault="00BC1A4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DONAZIONI</w:t>
      </w:r>
    </w:p>
    <w:p w14:paraId="00000011" w14:textId="77777777" w:rsidR="00DE011D" w:rsidRDefault="00DE011D">
      <w:pPr>
        <w:rPr>
          <w:rFonts w:ascii="Calibri" w:eastAsia="Calibri" w:hAnsi="Calibri" w:cs="Calibri"/>
        </w:rPr>
      </w:pPr>
    </w:p>
    <w:p w14:paraId="00000012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ANPI:</w:t>
      </w:r>
      <w:r>
        <w:rPr>
          <w:rFonts w:ascii="Calibri" w:eastAsia="Calibri" w:hAnsi="Calibri" w:cs="Calibri"/>
        </w:rPr>
        <w:br/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https://www.anpi.it/il-nostro-natale-continua-la-campagna-anpi-di-sottoscrizione-le-attivita-di-emergency-gaza</w:t>
        </w:r>
      </w:hyperlink>
    </w:p>
    <w:p w14:paraId="00000013" w14:textId="77777777" w:rsidR="00DE011D" w:rsidRDefault="00DE011D">
      <w:pPr>
        <w:rPr>
          <w:rFonts w:ascii="Calibri" w:eastAsia="Calibri" w:hAnsi="Calibri" w:cs="Calibri"/>
        </w:rPr>
      </w:pPr>
    </w:p>
    <w:p w14:paraId="00000014" w14:textId="77777777" w:rsidR="00DE011D" w:rsidRDefault="00BC1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BADIL:</w:t>
      </w:r>
    </w:p>
    <w:p w14:paraId="00000015" w14:textId="77777777" w:rsidR="00DE011D" w:rsidRDefault="00BC1A45">
      <w:pPr>
        <w:rPr>
          <w:rFonts w:ascii="Calibri" w:eastAsia="Calibri" w:hAnsi="Calibri" w:cs="Calibri"/>
          <w:i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https://www.scottishpsc.org.uk/component/content/article/40-solidarity/2099-badil-funding-campaign?Itemid=1269</w:t>
        </w:r>
      </w:hyperlink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UNRWA:</w:t>
      </w:r>
      <w:r>
        <w:rPr>
          <w:rFonts w:ascii="Calibri" w:eastAsia="Calibri" w:hAnsi="Calibri" w:cs="Calibri"/>
        </w:rPr>
        <w:br/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https://donate.unrwa.org/-landing-page/en_EN</w:t>
        </w:r>
      </w:hyperlink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HEAL PALESTINE:</w:t>
      </w:r>
      <w:r>
        <w:rPr>
          <w:rFonts w:ascii="Calibri" w:eastAsia="Calibri" w:hAnsi="Calibri" w:cs="Calibri"/>
        </w:rPr>
        <w:br/>
        <w:t>https://www.healpalestine.org/donate/</w:t>
      </w:r>
    </w:p>
    <w:sectPr w:rsidR="00DE01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E011D"/>
    <w:rsid w:val="009D2E05"/>
    <w:rsid w:val="00BC1A45"/>
    <w:rsid w:val="00D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nate.unrwa.org/-landing-page/en_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ottishpsc.org.uk/component/content/article/40-solidarity/2099-badil-funding-campaign?Itemid=1269" TargetMode="External"/><Relationship Id="rId5" Type="http://schemas.openxmlformats.org/officeDocument/2006/relationships/hyperlink" Target="https://www.anpi.it/il-nostro-natale-continua-la-campagna-anpi-di-sottoscrizione-le-attivita-di-emergency-ga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2</cp:revision>
  <dcterms:created xsi:type="dcterms:W3CDTF">2024-12-24T17:31:00Z</dcterms:created>
  <dcterms:modified xsi:type="dcterms:W3CDTF">2024-12-24T17:31:00Z</dcterms:modified>
</cp:coreProperties>
</file>